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6.5"/>
          <w:szCs w:val="16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6.5"/>
          <w:szCs w:val="16.5"/>
          <w:u w:val="none"/>
          <w:shd w:fill="auto" w:val="clear"/>
          <w:vertAlign w:val="baseline"/>
          <w:rtl w:val="0"/>
        </w:rPr>
        <w:t xml:space="preserve">2026 Research Initiative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9.940185546875" w:line="240" w:lineRule="auto"/>
        <w:ind w:left="14.68505859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a455"/>
          <w:sz w:val="16.5"/>
          <w:szCs w:val="16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a455"/>
          <w:sz w:val="16.5"/>
          <w:szCs w:val="16.5"/>
          <w:u w:val="none"/>
          <w:shd w:fill="auto" w:val="clear"/>
          <w:vertAlign w:val="baseline"/>
          <w:rtl w:val="0"/>
        </w:rPr>
        <w:t xml:space="preserve">RESEARCH INVITATION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40185546875" w:line="240" w:lineRule="auto"/>
        <w:ind w:left="37.38006591796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42"/>
          <w:szCs w:val="4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42"/>
          <w:szCs w:val="42"/>
          <w:u w:val="none"/>
          <w:shd w:fill="auto" w:val="clear"/>
          <w:vertAlign w:val="baseline"/>
          <w:rtl w:val="0"/>
        </w:rPr>
        <w:t xml:space="preserve">Help Shape the Future of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859619140625" w:line="240" w:lineRule="auto"/>
        <w:ind w:left="24.3600463867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42"/>
          <w:szCs w:val="4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42"/>
          <w:szCs w:val="42"/>
          <w:u w:val="none"/>
          <w:shd w:fill="auto" w:val="clear"/>
          <w:vertAlign w:val="baseline"/>
          <w:rtl w:val="0"/>
        </w:rPr>
        <w:t xml:space="preserve">Canadian Municipalities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10.800018310546875" w:right="100.977783203125" w:hanging="10.8000183105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4"/>
          <w:szCs w:val="24"/>
          <w:u w:val="none"/>
          <w:shd w:fill="auto" w:val="clear"/>
          <w:vertAlign w:val="baseline"/>
          <w:rtl w:val="0"/>
        </w:rPr>
        <w:t xml:space="preserve">As a valued member of [Association Name], we are pleased to share an exclusive research opportunity with your organization.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040283203125" w:line="299.88000869750977" w:lineRule="auto"/>
        <w:ind w:left="0" w:right="126.3714599609375" w:firstLine="1.92001342773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4"/>
          <w:szCs w:val="24"/>
          <w:u w:val="none"/>
          <w:shd w:fill="auto" w:val="clear"/>
          <w:vertAlign w:val="baseline"/>
          <w:rtl w:val="0"/>
        </w:rPr>
        <w:t xml:space="preserve">TalentMap — Canada’s employee listening research firm with over 20 years of public sector expertise — is conducting the State of Employee Listening in Canadian Municipalities – 2026: an independent national benchmark designed specifically for Canadian municipalities.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37451171875" w:line="295.3685474395752" w:lineRule="auto"/>
        <w:ind w:left="1.920013427734375" w:right="490.96435546875" w:hanging="1.43997192382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4.366518020629883"/>
          <w:szCs w:val="24.36651802062988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4"/>
          <w:szCs w:val="24"/>
          <w:u w:val="none"/>
          <w:shd w:fill="auto" w:val="clear"/>
          <w:vertAlign w:val="baseline"/>
          <w:rtl w:val="0"/>
        </w:rPr>
        <w:t xml:space="preserve">The research examines a critical question: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4.366518020629883"/>
          <w:szCs w:val="24.366518020629883"/>
          <w:u w:val="none"/>
          <w:shd w:fill="auto" w:val="clear"/>
          <w:vertAlign w:val="baseline"/>
          <w:rtl w:val="0"/>
        </w:rPr>
        <w:t xml:space="preserve">How are municipalities currently listening to their employees — and what action planning follows?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09326171875" w:line="299.88000869750977" w:lineRule="auto"/>
        <w:ind w:left="1.920013427734375" w:right="268.8031005859375" w:hanging="1.43997192382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4"/>
          <w:szCs w:val="24"/>
          <w:u w:val="none"/>
          <w:shd w:fill="auto" w:val="clear"/>
          <w:vertAlign w:val="baseline"/>
          <w:rtl w:val="0"/>
        </w:rPr>
        <w:t xml:space="preserve">The study explores three pillars: the digital tools municipalities use for listening, how sentiment data reaches leadership and elected councils to drive culture change, and whether governance pathways exist to translate employee voice into action.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040283203125" w:line="240" w:lineRule="auto"/>
        <w:ind w:left="2.10006713867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e87424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e87424"/>
          <w:sz w:val="30"/>
          <w:szCs w:val="30"/>
          <w:u w:val="none"/>
          <w:shd w:fill="auto" w:val="clear"/>
          <w:vertAlign w:val="baseline"/>
          <w:rtl w:val="0"/>
        </w:rPr>
        <w:t xml:space="preserve">Why your municipality should participate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4.89990234375" w:line="299.88000869750977" w:lineRule="auto"/>
        <w:ind w:left="4.799957275390625" w:right="483.0218505859375" w:firstLine="18.48007202148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4"/>
          <w:szCs w:val="24"/>
          <w:u w:val="none"/>
          <w:shd w:fill="auto" w:val="clear"/>
          <w:vertAlign w:val="baseline"/>
          <w:rtl w:val="0"/>
        </w:rPr>
        <w:t xml:space="preserve">Participation takes just 10–15 minutes. Your municipality remains fully anonymous throughout. In return, you’ll receive: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0.040283203125" w:line="285.60001373291016" w:lineRule="auto"/>
        <w:ind w:left="437.85003662109375" w:right="582.791748046875" w:hanging="2.9400634765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0"/>
          <w:iCs w:val="0"/>
          <w:smallCaps w:val="0"/>
          <w:strike w:val="0"/>
          <w:color w:val="23a455"/>
          <w:sz w:val="21"/>
          <w:szCs w:val="21"/>
          <w:u w:val="none"/>
          <w:shd w:fill="auto" w:val="clear"/>
          <w:vertAlign w:val="baseline"/>
          <w:rtl w:val="0"/>
        </w:rPr>
        <w:t xml:space="preserve">✓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1"/>
          <w:szCs w:val="21"/>
          <w:u w:val="none"/>
          <w:shd w:fill="auto" w:val="clear"/>
          <w:vertAlign w:val="baseline"/>
          <w:rtl w:val="0"/>
        </w:rPr>
        <w:t xml:space="preserve">National peer benchmarking comparing your employee listening practices to municipalities of similar size and structure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8231201171875" w:line="281.30438804626465" w:lineRule="auto"/>
        <w:ind w:left="440.369873046875" w:right="1019.656982421875" w:hanging="5.4598999023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0"/>
          <w:iCs w:val="0"/>
          <w:smallCaps w:val="0"/>
          <w:strike w:val="0"/>
          <w:color w:val="23a455"/>
          <w:sz w:val="21"/>
          <w:szCs w:val="21"/>
          <w:u w:val="none"/>
          <w:shd w:fill="auto" w:val="clear"/>
          <w:vertAlign w:val="baseline"/>
          <w:rtl w:val="0"/>
        </w:rPr>
        <w:t xml:space="preserve">✓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1"/>
          <w:szCs w:val="21"/>
          <w:u w:val="none"/>
          <w:shd w:fill="auto" w:val="clear"/>
          <w:vertAlign w:val="baseline"/>
          <w:rtl w:val="0"/>
        </w:rPr>
        <w:t xml:space="preserve">Early access to the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1.320703506469727"/>
          <w:szCs w:val="21.320703506469727"/>
          <w:u w:val="none"/>
          <w:shd w:fill="auto" w:val="clear"/>
          <w:vertAlign w:val="baseline"/>
          <w:rtl w:val="0"/>
        </w:rPr>
        <w:t xml:space="preserve">2026 State of Employee Listening Strategic Report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1"/>
          <w:szCs w:val="21"/>
          <w:u w:val="none"/>
          <w:shd w:fill="auto" w:val="clear"/>
          <w:vertAlign w:val="baseline"/>
          <w:rtl w:val="0"/>
        </w:rPr>
        <w:t xml:space="preserve">before public release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701416015625" w:line="285.60001373291016" w:lineRule="auto"/>
        <w:ind w:left="422.9400634765625" w:right="845.8453369140625" w:firstLine="11.9699096679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0"/>
          <w:iCs w:val="0"/>
          <w:smallCaps w:val="0"/>
          <w:strike w:val="0"/>
          <w:color w:val="23a455"/>
          <w:sz w:val="21"/>
          <w:szCs w:val="21"/>
          <w:u w:val="none"/>
          <w:shd w:fill="auto" w:val="clear"/>
          <w:vertAlign w:val="baseline"/>
          <w:rtl w:val="0"/>
        </w:rPr>
        <w:t xml:space="preserve">✓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1"/>
          <w:szCs w:val="21"/>
          <w:u w:val="none"/>
          <w:shd w:fill="auto" w:val="clear"/>
          <w:vertAlign w:val="baseline"/>
          <w:rtl w:val="0"/>
        </w:rPr>
        <w:t xml:space="preserve">A strategic roadmap for action planning drawn from aggregate findings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0299072265625" w:line="271.32001876831055" w:lineRule="auto"/>
        <w:ind w:left="431.54998779296875" w:right="1466.03515625" w:firstLine="3.3599853515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0"/>
          <w:iCs w:val="0"/>
          <w:smallCaps w:val="0"/>
          <w:strike w:val="0"/>
          <w:color w:val="23a455"/>
          <w:sz w:val="21"/>
          <w:szCs w:val="21"/>
          <w:u w:val="none"/>
          <w:shd w:fill="auto" w:val="clear"/>
          <w:vertAlign w:val="baseline"/>
          <w:rtl w:val="0"/>
        </w:rPr>
        <w:t xml:space="preserve">✓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1"/>
          <w:szCs w:val="21"/>
          <w:u w:val="none"/>
          <w:shd w:fill="auto" w:val="clear"/>
          <w:vertAlign w:val="baseline"/>
          <w:rtl w:val="0"/>
        </w:rPr>
        <w:t xml:space="preserve">Barrier identification — including AI-readiness gaps and confidentiality concerns limiting your programs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5250244140625" w:line="271.32001876831055" w:lineRule="auto"/>
        <w:ind w:left="429.4500732421875" w:right="831.23046875" w:firstLine="5.4598999023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0"/>
          <w:iCs w:val="0"/>
          <w:smallCaps w:val="0"/>
          <w:strike w:val="0"/>
          <w:color w:val="23a455"/>
          <w:sz w:val="21"/>
          <w:szCs w:val="21"/>
          <w:u w:val="none"/>
          <w:shd w:fill="auto" w:val="clear"/>
          <w:vertAlign w:val="baseline"/>
          <w:rtl w:val="0"/>
        </w:rPr>
        <w:t xml:space="preserve">✓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1"/>
          <w:szCs w:val="21"/>
          <w:u w:val="none"/>
          <w:shd w:fill="auto" w:val="clear"/>
          <w:vertAlign w:val="baseline"/>
          <w:rtl w:val="0"/>
        </w:rPr>
        <w:t xml:space="preserve">An invitation to a findings session reviewing key insights from across all participating municipalities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7.5250244140625" w:line="240" w:lineRule="auto"/>
        <w:ind w:left="27.89993286132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e87424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e87424"/>
          <w:sz w:val="30"/>
          <w:szCs w:val="30"/>
          <w:u w:val="none"/>
          <w:shd w:fill="auto" w:val="clear"/>
          <w:vertAlign w:val="baseline"/>
          <w:rtl w:val="0"/>
        </w:rPr>
        <w:t xml:space="preserve">How it works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4.057464599609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8"/>
          <w:szCs w:val="18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1"/>
          <w:szCs w:val="21"/>
          <w:u w:val="none"/>
          <w:shd w:fill="auto" w:val="clear"/>
          <w:vertAlign w:val="baseline"/>
          <w:rtl w:val="0"/>
        </w:rPr>
        <w:t xml:space="preserve">Contribute — complete the 10–15 minute anonymous survey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930419921875" w:line="314.1600036621094" w:lineRule="auto"/>
        <w:ind w:left="12.81005859375" w:right="692.9852294921875" w:firstLine="107.4674987792968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8"/>
          <w:szCs w:val="18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1"/>
          <w:szCs w:val="21"/>
          <w:u w:val="none"/>
          <w:shd w:fill="auto" w:val="clear"/>
          <w:vertAlign w:val="baseline"/>
          <w:rtl w:val="0"/>
        </w:rPr>
        <w:t xml:space="preserve">Data Analysis — TalentMap SMEs identify high-signal trends across Canadian municipalities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040283203125" w:line="314.1600036621094" w:lineRule="auto"/>
        <w:ind w:left="17.85003662109375" w:right="1202.861328125" w:firstLine="102.4275207519531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8"/>
          <w:szCs w:val="18"/>
          <w:u w:val="non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1"/>
          <w:szCs w:val="21"/>
          <w:u w:val="none"/>
          <w:shd w:fill="auto" w:val="clear"/>
          <w:vertAlign w:val="baseline"/>
          <w:rtl w:val="0"/>
        </w:rPr>
        <w:t xml:space="preserve">Deploy Your Roadmap — receive your benchmark report and personalized strategic insights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6.60400390625" w:line="295.36903381347656" w:lineRule="auto"/>
        <w:ind w:left="346.44378662109375" w:right="565.8038330078125" w:firstLine="42.86254882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2.843610763549805"/>
          <w:szCs w:val="22.84361076354980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2.843610763549805"/>
          <w:szCs w:val="22.843610763549805"/>
          <w:u w:val="none"/>
          <w:shd w:fill="auto" w:val="clear"/>
          <w:vertAlign w:val="baseline"/>
          <w:rtl w:val="0"/>
        </w:rPr>
        <w:t xml:space="preserve">“Employee listening done right sparks a ripple effect: engaged teams, stronger leadership, and better outcomes for the residents you serve.”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150390625" w:line="240" w:lineRule="auto"/>
        <w:ind w:left="367.200012207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99999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99999"/>
          <w:sz w:val="18"/>
          <w:szCs w:val="18"/>
          <w:u w:val="none"/>
          <w:shd w:fill="auto" w:val="clear"/>
          <w:vertAlign w:val="baseline"/>
          <w:rtl w:val="0"/>
        </w:rPr>
        <w:t xml:space="preserve">— TalentMap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9.940185546875" w:line="299.88000869750977" w:lineRule="auto"/>
        <w:ind w:left="19.12506103515625" w:right="498.365478515625" w:hanging="17.3251342773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2.5"/>
          <w:szCs w:val="22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2.5"/>
          <w:szCs w:val="22.5"/>
          <w:u w:val="none"/>
          <w:shd w:fill="auto" w:val="clear"/>
          <w:vertAlign w:val="baseline"/>
          <w:rtl w:val="0"/>
        </w:rPr>
        <w:t xml:space="preserve">This is independent research — not a sales pitch. It is designed to help municipal leaders make smarter, evidence-based decisions. Space is limited and the study closes end of May 2026.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6.2872314453125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24"/>
          <w:szCs w:val="24"/>
          <w:u w:val="none"/>
          <w:shd w:fill="auto" w:val="clear"/>
          <w:vertAlign w:val="baseline"/>
          <w:rtl w:val="0"/>
        </w:rPr>
        <w:t xml:space="preserve">Learn More About the Study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0"/>
          <w:iCs w:val="0"/>
          <w:smallCaps w:val="0"/>
          <w:strike w:val="0"/>
          <w:color w:val="ffffff"/>
          <w:sz w:val="24"/>
          <w:szCs w:val="24"/>
          <w:u w:val="none"/>
          <w:shd w:fill="auto" w:val="clear"/>
          <w:vertAlign w:val="baseline"/>
          <w:rtl w:val="0"/>
        </w:rPr>
        <w:t xml:space="preserve">→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9.9200439453125" w:line="356.9999885559082" w:lineRule="auto"/>
        <w:ind w:left="9.4500732421875" w:right="1361.3720703125" w:hanging="7.77008056640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1"/>
          <w:szCs w:val="21"/>
          <w:u w:val="none"/>
          <w:shd w:fill="auto" w:val="clear"/>
          <w:vertAlign w:val="baseline"/>
          <w:rtl w:val="0"/>
        </w:rPr>
        <w:t xml:space="preserve">To participate or ask questions, contact the research team directly: Sean Fitzpatrick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.81005859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95f"/>
          <w:sz w:val="21"/>
          <w:szCs w:val="21"/>
          <w:u w:val="none"/>
          <w:shd w:fill="auto" w:val="clear"/>
          <w:vertAlign w:val="baseline"/>
          <w:rtl w:val="0"/>
        </w:rPr>
        <w:t xml:space="preserve">CEO &amp; Research Practice Lead, TalentMap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9298095703125" w:line="240" w:lineRule="auto"/>
        <w:ind w:left="10.50003051757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a455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a455"/>
          <w:sz w:val="21"/>
          <w:szCs w:val="21"/>
          <w:u w:val="none"/>
          <w:shd w:fill="auto" w:val="clear"/>
          <w:vertAlign w:val="baseline"/>
          <w:rtl w:val="0"/>
        </w:rPr>
        <w:t xml:space="preserve">sfitzpatrick@talentmap.com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4.9298095703125" w:line="240" w:lineRule="auto"/>
        <w:ind w:left="17.4600219726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8"/>
          <w:szCs w:val="18"/>
          <w:u w:val="none"/>
          <w:shd w:fill="auto" w:val="clear"/>
          <w:vertAlign w:val="baseline"/>
          <w:rtl w:val="0"/>
        </w:rPr>
        <w:t xml:space="preserve">Brought to you in partnership with [Association Name] and TalentMap.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93988037109375" w:line="266.56002044677734" w:lineRule="auto"/>
        <w:ind w:left="7.350006103515625" w:right="156.7333984375" w:firstLine="7.20001220703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5"/>
          <w:szCs w:val="15"/>
          <w:u w:val="none"/>
          <w:shd w:fill="auto" w:val="clear"/>
          <w:vertAlign w:val="baseline"/>
          <w:rtl w:val="0"/>
        </w:rPr>
        <w:t xml:space="preserve">Research conducted independently by TalentMap. Participation in the study is voluntary, fully confidential, and carries no sales obligation or follow-up of any kind. TalentMap is an independent Canadian research firm with 20 years of public sector expertise. |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5"/>
          <w:szCs w:val="15"/>
          <w:u w:val="single"/>
          <w:shd w:fill="auto" w:val="clear"/>
          <w:vertAlign w:val="baseline"/>
          <w:rtl w:val="0"/>
        </w:rPr>
        <w:t xml:space="preserve">Privacy Policy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5"/>
          <w:szCs w:val="1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0201416015625" w:line="240" w:lineRule="auto"/>
        <w:ind w:left="1.320037841796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6.5"/>
          <w:szCs w:val="16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6.5"/>
          <w:szCs w:val="16.5"/>
          <w:u w:val="none"/>
          <w:shd w:fill="auto" w:val="clear"/>
          <w:vertAlign w:val="baseline"/>
          <w:rtl w:val="0"/>
        </w:rPr>
        <w:t xml:space="preserve">TalentMap | All rights reserved © 2026 | [Association unsubscribe &amp; legal footer]</w:t>
      </w:r>
    </w:p>
    <w:sectPr>
      <w:pgSz w:h="15840" w:w="12240" w:orient="portrait"/>
      <w:pgMar w:bottom="2235" w:top="825" w:left="2220" w:right="2129.0258789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